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C" w:rsidRDefault="00706A61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 č. 2</w:t>
      </w:r>
      <w:r w:rsidR="00384516">
        <w:rPr>
          <w:rFonts w:ascii="Times New Roman" w:hAnsi="Times New Roman" w:cs="Times New Roman"/>
          <w:b/>
          <w:sz w:val="24"/>
          <w:szCs w:val="24"/>
        </w:rPr>
        <w:t xml:space="preserve"> – Podpora </w:t>
      </w:r>
      <w:r>
        <w:rPr>
          <w:rFonts w:ascii="Times New Roman" w:hAnsi="Times New Roman" w:cs="Times New Roman"/>
          <w:b/>
          <w:sz w:val="24"/>
          <w:szCs w:val="24"/>
        </w:rPr>
        <w:t>organizace kulturně společenských a sportovních akcí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Poskytovatelem individuálních i Programových dotací je městys Borotín, Borotín 57, 391 35 Borotín, IČ: 00252107, zastoupený starostou obce Ing. Karlem Tůmou.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</w:t>
      </w:r>
      <w:r w:rsidR="00706A61">
        <w:rPr>
          <w:rFonts w:ascii="Times New Roman" w:hAnsi="Times New Roman" w:cs="Times New Roman"/>
          <w:sz w:val="24"/>
          <w:szCs w:val="24"/>
        </w:rPr>
        <w:t> pořádáním kulturních, kulturně společenských či sportovních akcí pro veřejnost.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poskytuje finanční dotaci jednotlivým žadatelům za účelem podpory </w:t>
      </w:r>
      <w:r w:rsidR="00706A61">
        <w:rPr>
          <w:rFonts w:ascii="Times New Roman" w:hAnsi="Times New Roman" w:cs="Times New Roman"/>
          <w:sz w:val="24"/>
          <w:szCs w:val="24"/>
        </w:rPr>
        <w:t>kulturních, kulturně společenských a sportovní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706A61">
        <w:rPr>
          <w:rFonts w:ascii="Times New Roman" w:hAnsi="Times New Roman" w:cs="Times New Roman"/>
          <w:sz w:val="24"/>
          <w:szCs w:val="24"/>
        </w:rPr>
        <w:t>akcí pro veřejnost pořádaných na území městyse a jeho místních částí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795">
        <w:rPr>
          <w:rFonts w:ascii="Times New Roman" w:hAnsi="Times New Roman" w:cs="Times New Roman"/>
          <w:sz w:val="24"/>
          <w:szCs w:val="24"/>
        </w:rPr>
        <w:t xml:space="preserve">Podpora je poskytována pokrytím části výdajů příjemce </w:t>
      </w:r>
      <w:r w:rsidR="00706A61">
        <w:rPr>
          <w:rFonts w:ascii="Times New Roman" w:hAnsi="Times New Roman" w:cs="Times New Roman"/>
          <w:sz w:val="24"/>
          <w:szCs w:val="24"/>
        </w:rPr>
        <w:t xml:space="preserve">spojených s uskutečněním akce a </w:t>
      </w:r>
      <w:r w:rsidR="007E6795">
        <w:rPr>
          <w:rFonts w:ascii="Times New Roman" w:hAnsi="Times New Roman" w:cs="Times New Roman"/>
          <w:sz w:val="24"/>
          <w:szCs w:val="24"/>
        </w:rPr>
        <w:t>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vyhlášení dotačního programu je </w:t>
      </w:r>
      <w:r w:rsidR="00706A61">
        <w:rPr>
          <w:rFonts w:ascii="Times New Roman" w:hAnsi="Times New Roman" w:cs="Times New Roman"/>
          <w:sz w:val="24"/>
          <w:szCs w:val="24"/>
        </w:rPr>
        <w:t xml:space="preserve">udržení, rozvoj a zlepšení kulturně společenského a sportovního vyžití občanů obce. Veškeré výdaje musí mít bezprostřední vztah k pořádané akci. 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692A3D">
        <w:rPr>
          <w:rFonts w:ascii="Times New Roman" w:hAnsi="Times New Roman" w:cs="Times New Roman"/>
          <w:sz w:val="24"/>
          <w:szCs w:val="24"/>
        </w:rPr>
        <w:t xml:space="preserve"> na dotační program pro rok 2021</w:t>
      </w:r>
      <w:r>
        <w:rPr>
          <w:rFonts w:ascii="Times New Roman" w:hAnsi="Times New Roman" w:cs="Times New Roman"/>
          <w:sz w:val="24"/>
          <w:szCs w:val="24"/>
        </w:rPr>
        <w:t xml:space="preserve"> činí </w:t>
      </w:r>
      <w:r w:rsidR="004A29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0.000,- Kč.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výše dotace pro jednoho žadatele činí </w:t>
      </w:r>
      <w:r w:rsidR="0070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.000,- Kč, maximální míra podpory činí 80% </w:t>
      </w:r>
      <w:r w:rsidR="00706A61">
        <w:rPr>
          <w:rFonts w:ascii="Times New Roman" w:hAnsi="Times New Roman" w:cs="Times New Roman"/>
          <w:sz w:val="24"/>
          <w:szCs w:val="24"/>
        </w:rPr>
        <w:t>doložených</w:t>
      </w:r>
      <w:r>
        <w:rPr>
          <w:rFonts w:ascii="Times New Roman" w:hAnsi="Times New Roman" w:cs="Times New Roman"/>
          <w:sz w:val="24"/>
          <w:szCs w:val="24"/>
        </w:rPr>
        <w:t xml:space="preserve"> výdajů.</w:t>
      </w:r>
      <w:r w:rsidR="00706A61">
        <w:rPr>
          <w:rFonts w:ascii="Times New Roman" w:hAnsi="Times New Roman" w:cs="Times New Roman"/>
          <w:sz w:val="24"/>
          <w:szCs w:val="24"/>
        </w:rPr>
        <w:t xml:space="preserve"> U dotace do výše 3.000,- Kč činí maximální míra podpory 100% doložených výdajů. Výdaje na pohonné hmoty mohou být uplatněny maximálně ve výši </w:t>
      </w:r>
      <w:r w:rsidR="004A2992">
        <w:rPr>
          <w:rFonts w:ascii="Times New Roman" w:hAnsi="Times New Roman" w:cs="Times New Roman"/>
          <w:sz w:val="24"/>
          <w:szCs w:val="24"/>
        </w:rPr>
        <w:t>1</w:t>
      </w:r>
      <w:r w:rsidR="00706A61">
        <w:rPr>
          <w:rFonts w:ascii="Times New Roman" w:hAnsi="Times New Roman" w:cs="Times New Roman"/>
          <w:sz w:val="24"/>
          <w:szCs w:val="24"/>
        </w:rPr>
        <w:t xml:space="preserve">.000,- Kč. </w:t>
      </w:r>
      <w:r w:rsidR="00692A3D">
        <w:rPr>
          <w:rFonts w:ascii="Times New Roman" w:hAnsi="Times New Roman" w:cs="Times New Roman"/>
          <w:sz w:val="24"/>
          <w:szCs w:val="24"/>
        </w:rPr>
        <w:t xml:space="preserve">Výdaje na telefon, internet mohou být uplatněny maximálně ve výši 1.000,- Kč. </w:t>
      </w:r>
      <w:r w:rsidR="00706A61">
        <w:rPr>
          <w:rFonts w:ascii="Times New Roman" w:hAnsi="Times New Roman" w:cs="Times New Roman"/>
          <w:sz w:val="24"/>
          <w:szCs w:val="24"/>
        </w:rPr>
        <w:t>Z dotace nelze hradit alkoholické nápoje a jiné návykové látky.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</w:t>
      </w:r>
      <w:r w:rsidR="00706A61">
        <w:rPr>
          <w:rFonts w:ascii="Times New Roman" w:hAnsi="Times New Roman" w:cs="Times New Roman"/>
          <w:sz w:val="24"/>
          <w:szCs w:val="24"/>
        </w:rPr>
        <w:t>e Borotín a jeho místních částí.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:rsidR="007E6795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679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2240C7">
        <w:rPr>
          <w:rFonts w:ascii="Times New Roman" w:hAnsi="Times New Roman" w:cs="Times New Roman"/>
          <w:sz w:val="24"/>
          <w:szCs w:val="24"/>
        </w:rPr>
        <w:t>15</w:t>
      </w:r>
      <w:r w:rsidR="00692A3D">
        <w:rPr>
          <w:rFonts w:ascii="Times New Roman" w:hAnsi="Times New Roman" w:cs="Times New Roman"/>
          <w:sz w:val="24"/>
          <w:szCs w:val="24"/>
        </w:rPr>
        <w:t>. 11. 2021</w:t>
      </w:r>
      <w:r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:rsidR="007E6795" w:rsidRDefault="007E6795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dotace nebude použita na platby za alkoholické nápoje a jiné návykové látky. Náklady na pohonné hmoty budou hrazeny maximálně do výše </w:t>
      </w:r>
      <w:r w:rsidR="004A29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.000,- Kč.</w:t>
      </w:r>
    </w:p>
    <w:p w:rsidR="00692A3D" w:rsidRDefault="00692A3D" w:rsidP="00692A3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telefon, internet budou hrazeny maximálně do výše 1.000,- Kč.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Každý žadatel je oprávněn podat do daného dotačního programu jednu žádost. V případě podání více žádostí, bude hodnocena pouze první podaná žádost.</w:t>
      </w:r>
    </w:p>
    <w:p w:rsidR="008721A2" w:rsidRDefault="008721A2" w:rsidP="00FE329C">
      <w:pPr>
        <w:rPr>
          <w:rFonts w:ascii="Times New Roman" w:hAnsi="Times New Roman" w:cs="Times New Roman"/>
          <w:b/>
          <w:sz w:val="24"/>
          <w:szCs w:val="24"/>
        </w:rPr>
      </w:pP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A94E20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:rsidR="00435857" w:rsidRDefault="00435857" w:rsidP="00435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lze podávat v termínu </w:t>
      </w:r>
      <w:r w:rsidR="00EC05B8">
        <w:rPr>
          <w:rFonts w:ascii="Times New Roman" w:hAnsi="Times New Roman" w:cs="Times New Roman"/>
          <w:sz w:val="24"/>
          <w:szCs w:val="24"/>
        </w:rPr>
        <w:t xml:space="preserve">od 12. 7. 2021 do 2. 8. 2021 </w:t>
      </w:r>
      <w:r>
        <w:rPr>
          <w:rFonts w:ascii="Times New Roman" w:hAnsi="Times New Roman" w:cs="Times New Roman"/>
          <w:sz w:val="24"/>
          <w:szCs w:val="24"/>
        </w:rPr>
        <w:t>a to pouze na předepsaném formuláři. Povinnou přílohou je kopie daňového přiznání žadatele za uplynulé kalendářní období (případně čestné prohlášení). Žádost je nutno podat v písemné podobě, v uzavřené obálce označené „Podpora akcí – neotvírat“ na podatelnu obecního úřadu.</w:t>
      </w: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:rsidR="00FE329C" w:rsidRDefault="00CF148F" w:rsidP="00FE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doporučení poradního orgánu rozhodne o poskytnutí dotace zastupitelstvo městyse B</w:t>
      </w:r>
      <w:r w:rsidR="00EC05B8">
        <w:rPr>
          <w:rFonts w:ascii="Times New Roman" w:hAnsi="Times New Roman" w:cs="Times New Roman"/>
          <w:sz w:val="24"/>
          <w:szCs w:val="24"/>
        </w:rPr>
        <w:t>orotín nejpozději do 30. 8</w:t>
      </w:r>
      <w:r w:rsidR="00692A3D">
        <w:rPr>
          <w:rFonts w:ascii="Times New Roman" w:hAnsi="Times New Roman" w:cs="Times New Roman"/>
          <w:sz w:val="24"/>
          <w:szCs w:val="24"/>
        </w:rPr>
        <w:t>. 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476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:rsidR="003604D4" w:rsidRP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poskytovatel a to prostřednictvím zastupitelstva městyse Borotín, které si k tomuto účelu vytvořilo poradní orgán. Dotace se poskytuje na základě veřejnoprávní smlouvy uzavřené mezi poskytovatelem a příjemcem. 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CF148F">
        <w:rPr>
          <w:rFonts w:ascii="Times New Roman" w:hAnsi="Times New Roman" w:cs="Times New Roman"/>
          <w:b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uvedený v žádosti o dotaci nejpozději do</w:t>
      </w:r>
      <w:r w:rsidR="00B56ADC">
        <w:rPr>
          <w:rFonts w:ascii="Times New Roman" w:hAnsi="Times New Roman" w:cs="Times New Roman"/>
          <w:sz w:val="24"/>
          <w:szCs w:val="24"/>
        </w:rPr>
        <w:t xml:space="preserve"> 10</w:t>
      </w:r>
      <w:r w:rsidR="00692A3D">
        <w:rPr>
          <w:rFonts w:ascii="Times New Roman" w:hAnsi="Times New Roman" w:cs="Times New Roman"/>
          <w:sz w:val="24"/>
          <w:szCs w:val="24"/>
        </w:rPr>
        <w:t>. 12. 2021</w:t>
      </w:r>
      <w:r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 zpráva o použití dotace. Nebude-li vyúčtování předloženo ve stanoveném termínu, popř. nebude vyúčtování v souladu s uzavřenou smlouvou, nelze dotaci poskytnout. 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Vyúčtování poskytnuté dotace</w:t>
      </w:r>
    </w:p>
    <w:p w:rsidR="003604D4" w:rsidRPr="0071388B" w:rsidRDefault="003604D4" w:rsidP="00713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4A2992">
        <w:rPr>
          <w:rFonts w:ascii="Times New Roman" w:hAnsi="Times New Roman" w:cs="Times New Roman"/>
          <w:sz w:val="24"/>
          <w:szCs w:val="24"/>
        </w:rPr>
        <w:t>15</w:t>
      </w:r>
      <w:r w:rsidR="00692A3D">
        <w:rPr>
          <w:rFonts w:ascii="Times New Roman" w:hAnsi="Times New Roman" w:cs="Times New Roman"/>
          <w:sz w:val="24"/>
          <w:szCs w:val="24"/>
        </w:rPr>
        <w:t>. 11. 2021</w:t>
      </w:r>
      <w:r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:rsidR="003604D4" w:rsidRDefault="003604D4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Řádné vyúčtování poskytnuté dotace na předepsaném formuláři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účetních dokladů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4A2992">
        <w:rPr>
          <w:rFonts w:ascii="Times New Roman" w:hAnsi="Times New Roman" w:cs="Times New Roman"/>
          <w:sz w:val="24"/>
          <w:szCs w:val="24"/>
        </w:rPr>
        <w:t>001 Sb., o finanční kontrole ve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programu je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vyúčtová</w:t>
      </w:r>
      <w:r w:rsidR="00B56ADC">
        <w:rPr>
          <w:rFonts w:ascii="Times New Roman" w:hAnsi="Times New Roman" w:cs="Times New Roman"/>
          <w:sz w:val="24"/>
          <w:szCs w:val="24"/>
        </w:rPr>
        <w:t>ní poskytnuté dotace za rok 2021</w:t>
      </w:r>
      <w:r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 128/2000 Sb., o obcích (obecní zřízení), případně zákonem č. 250/2000 Sb., o rozpočtových pravidlech územních rozpočtů.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projednalo a schválilo zastupitelstvo městyse B</w:t>
      </w:r>
      <w:r w:rsidR="00B56ADC">
        <w:rPr>
          <w:rFonts w:ascii="Times New Roman" w:hAnsi="Times New Roman" w:cs="Times New Roman"/>
          <w:sz w:val="24"/>
          <w:szCs w:val="24"/>
        </w:rPr>
        <w:t>orotín na svém zasedání dne 18. 12.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5B8" w:rsidRDefault="00EC05B8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Vyhlášení 2. kola výzvy projednalo 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schválilo zastupitelstvo městyse Borotín na svém zasedání dne 24. 6. 2021.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P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Karel Tůma, starosta městyse</w:t>
      </w:r>
    </w:p>
    <w:p w:rsidR="00CF148F" w:rsidRPr="00CF148F" w:rsidRDefault="00CF148F" w:rsidP="00CF148F">
      <w:pPr>
        <w:rPr>
          <w:rFonts w:ascii="Times New Roman" w:hAnsi="Times New Roman" w:cs="Times New Roman"/>
          <w:sz w:val="24"/>
          <w:szCs w:val="24"/>
        </w:rPr>
      </w:pPr>
    </w:p>
    <w:p w:rsidR="00CF148F" w:rsidRPr="00CF148F" w:rsidRDefault="00CF148F" w:rsidP="00CF14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E329C" w:rsidRPr="007E6795" w:rsidRDefault="00FE329C" w:rsidP="00FE329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6795" w:rsidRPr="00384516" w:rsidRDefault="007E6795" w:rsidP="00384516">
      <w:pPr>
        <w:rPr>
          <w:rFonts w:ascii="Times New Roman" w:hAnsi="Times New Roman" w:cs="Times New Roman"/>
          <w:sz w:val="24"/>
          <w:szCs w:val="24"/>
        </w:rPr>
      </w:pPr>
    </w:p>
    <w:sectPr w:rsidR="007E6795" w:rsidRPr="003845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CC" w:rsidRDefault="00FB06CC" w:rsidP="00384516">
      <w:pPr>
        <w:spacing w:after="0" w:line="240" w:lineRule="auto"/>
      </w:pPr>
      <w:r>
        <w:separator/>
      </w:r>
    </w:p>
  </w:endnote>
  <w:endnote w:type="continuationSeparator" w:id="0">
    <w:p w:rsidR="00FB06CC" w:rsidRDefault="00FB06CC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280351"/>
      <w:docPartObj>
        <w:docPartGallery w:val="Page Numbers (Bottom of Page)"/>
        <w:docPartUnique/>
      </w:docPartObj>
    </w:sdtPr>
    <w:sdtEndPr/>
    <w:sdtContent>
      <w:p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B8">
          <w:rPr>
            <w:noProof/>
          </w:rPr>
          <w:t>3</w:t>
        </w:r>
        <w:r>
          <w:fldChar w:fldCharType="end"/>
        </w:r>
      </w:p>
    </w:sdtContent>
  </w:sdt>
  <w:p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CC" w:rsidRDefault="00FB06CC" w:rsidP="00384516">
      <w:pPr>
        <w:spacing w:after="0" w:line="240" w:lineRule="auto"/>
      </w:pPr>
      <w:r>
        <w:separator/>
      </w:r>
    </w:p>
  </w:footnote>
  <w:footnote w:type="continuationSeparator" w:id="0">
    <w:p w:rsidR="00FB06CC" w:rsidRDefault="00FB06CC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městys</w:t>
    </w:r>
    <w:r w:rsidR="00706A61">
      <w:rPr>
        <w:rFonts w:ascii="Times New Roman" w:hAnsi="Times New Roman" w:cs="Times New Roman"/>
        <w:sz w:val="24"/>
        <w:szCs w:val="24"/>
      </w:rPr>
      <w:t>e Borotín – dotační program č. 2</w:t>
    </w:r>
    <w:r w:rsidRPr="00384516">
      <w:rPr>
        <w:rFonts w:ascii="Times New Roman" w:hAnsi="Times New Roman" w:cs="Times New Roman"/>
        <w:sz w:val="24"/>
        <w:szCs w:val="24"/>
      </w:rPr>
      <w:t xml:space="preserve"> – Podpora </w:t>
    </w:r>
    <w:r w:rsidR="00706A61">
      <w:rPr>
        <w:rFonts w:ascii="Times New Roman" w:hAnsi="Times New Roman" w:cs="Times New Roman"/>
        <w:sz w:val="24"/>
        <w:szCs w:val="24"/>
      </w:rPr>
      <w:t>akcí pro veřejnost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16"/>
    <w:rsid w:val="0017582C"/>
    <w:rsid w:val="001F4476"/>
    <w:rsid w:val="002240C7"/>
    <w:rsid w:val="002E4229"/>
    <w:rsid w:val="00315B7B"/>
    <w:rsid w:val="003604D4"/>
    <w:rsid w:val="00384516"/>
    <w:rsid w:val="003B7047"/>
    <w:rsid w:val="00435857"/>
    <w:rsid w:val="004A2992"/>
    <w:rsid w:val="004F3DF5"/>
    <w:rsid w:val="00692A3D"/>
    <w:rsid w:val="00706A61"/>
    <w:rsid w:val="0071388B"/>
    <w:rsid w:val="007E6795"/>
    <w:rsid w:val="008721A2"/>
    <w:rsid w:val="00907067"/>
    <w:rsid w:val="00963245"/>
    <w:rsid w:val="009A3DEC"/>
    <w:rsid w:val="00A45CCD"/>
    <w:rsid w:val="00A90E6E"/>
    <w:rsid w:val="00A94E20"/>
    <w:rsid w:val="00B56ADC"/>
    <w:rsid w:val="00C66CB6"/>
    <w:rsid w:val="00CF148F"/>
    <w:rsid w:val="00DD016F"/>
    <w:rsid w:val="00EB2B79"/>
    <w:rsid w:val="00EC05B8"/>
    <w:rsid w:val="00F6557E"/>
    <w:rsid w:val="00FB06CC"/>
    <w:rsid w:val="00FE329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Lenka Pípalová</cp:lastModifiedBy>
  <cp:revision>3</cp:revision>
  <dcterms:created xsi:type="dcterms:W3CDTF">2021-07-06T10:20:00Z</dcterms:created>
  <dcterms:modified xsi:type="dcterms:W3CDTF">2021-07-06T10:21:00Z</dcterms:modified>
</cp:coreProperties>
</file>